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spacing w:lineRule="auto" w:line="336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Направления отбора проектов в рамках</w:t>
      </w:r>
    </w:p>
    <w:p>
      <w:pPr>
        <w:pStyle w:val="ListParagraph"/>
        <w:widowControl w:val="false"/>
        <w:spacing w:lineRule="auto" w:line="336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ВЦП «Современный облик сельских территорий»: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а) создание, строительство, реконструкция (модернизация), капитальный ремонт объектов, включая многофункциональные, предназначенных для предоставления соответствующих услуг населению (в том числе маломобильному):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государственных или муниципальных дошкольных образовательных организаций;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государственных или муниципальных общеобразовательных организаций;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государственных или муниципальных организаций дополнительного образования;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государственных или муниципальных медицинских организаций (за исключением больниц);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государственных или муниципальных организаций культурно-досугового типа;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государственных или муниципальных физкультурно-спортивных организаций;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государственных или муниципальных организаций социального обслуживания;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б) строительство объектов, предназначенных для размещения в них организаций народных художественных промыслов;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в) реконструкция (модернизация), капитальный ремонт объектов ремесленной деятельности, объектов туризма, объектов, имеющих туристический потенциал, находящихся в государственной или муниципальной собственности;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г) приобретение транспортных средств (не бывших в употреблении или эксплуатации) для обеспечения функционирования существующих или создаваемых в рамках проекта объектов, перечисленных </w:t>
      </w:r>
      <w:r>
        <w:rPr>
          <w:rFonts w:cs="Times New Roman" w:ascii="Times New Roman" w:hAnsi="Times New Roman"/>
          <w:color w:val="000000" w:themeColor="text1"/>
          <w:sz w:val="28"/>
        </w:rPr>
        <w:t>в подпункте «а»</w:t>
      </w:r>
      <w:r>
        <w:rPr>
          <w:rFonts w:cs="Times New Roman" w:ascii="Times New Roman" w:hAnsi="Times New Roman"/>
          <w:sz w:val="28"/>
        </w:rPr>
        <w:t>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автобусов;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санитарных автомобилей (автомобилей скорой помощи класса «А», оснащенных необходимым оборудованием);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комплексов передвижных медицинских на колесных транспортных средствах со стандартным оснащением для оказания первичной медико-санитарной помощи и проведения профилактического медицинского осмотра;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д) приобретение оборудования (не бывшего в употреблении или эксплуатации) для обеспечения функционирования существующих или создаваемых в рамках проекта объектов, </w:t>
      </w:r>
      <w:r>
        <w:rPr>
          <w:rFonts w:cs="Times New Roman" w:ascii="Times New Roman" w:hAnsi="Times New Roman"/>
          <w:color w:val="000000" w:themeColor="text1"/>
          <w:sz w:val="28"/>
        </w:rPr>
        <w:t>перечисленных в подпункте «а»</w:t>
      </w:r>
      <w:r>
        <w:rPr>
          <w:rFonts w:cs="Times New Roman" w:ascii="Times New Roman" w:hAnsi="Times New Roman"/>
          <w:sz w:val="28"/>
        </w:rPr>
        <w:t>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е) 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водоподготовки, водозаборных и водосбросных сооружений для функционирования объектов жилого и нежилого фонда;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ж) строительство блочно-модульных котельных и перевод многоквартирных домов на индивидуальное отопление (включая техническое присоединение к газовым сетям), строительство и реконструкция тепловых сетей (за исключением котельных);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з)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и) строительство, приобретение и монтаж газо-поршневых установок, газгольдеров, сетей электропередачи внутри муниципального образования;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к) строительство, реконструкция и капитальный ремонт электрических сетей уличного освещения, установка электрооборудования для уличного освещения (в том числе с использованием энергосберегающих технологий);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л) строительство и оборудование автономных и возобновляемых источников энергии с применением технологий энергосбережения;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м) развитие телекоммуникаций (строительство (прокладка) линий передачи данных, приобретение и монтаж оборудования, обеспечивающего в том числе возможность беспроводного подключения к информационно-телекоммуникационной сети «Инте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>рнет») объектов жилого и нежилого фонда.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7e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827ea4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827ea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LibreOffice/6.3.5.2$Linux_X86_64 LibreOffice_project/30$Build-2</Application>
  <Pages>2</Pages>
  <Words>349</Words>
  <Characters>3006</Characters>
  <CharactersWithSpaces>3331</CharactersWithSpaces>
  <Paragraphs>24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2020-08-23T23:38:00Z</dcterms:created>
  <dc:creator>Ахундова Сабина Руслановна</dc:creator>
  <dc:description/>
  <dc:language>ru-RU</dc:language>
  <cp:lastModifiedBy>Сабина Руслановна Ахундова</cp:lastModifiedBy>
  <dcterms:modified xsi:type="dcterms:W3CDTF">2020-12-04T18:15:30Z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